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9BB" w:rsidRDefault="00C31791" w:rsidP="00C31791">
      <w:pPr>
        <w:jc w:val="center"/>
      </w:pPr>
      <w:r>
        <w:rPr>
          <w:rFonts w:hint="eastAsia"/>
        </w:rPr>
        <w:t>读书</w:t>
      </w:r>
      <w:bookmarkStart w:id="0" w:name="_GoBack"/>
      <w:bookmarkEnd w:id="0"/>
      <w:r>
        <w:rPr>
          <w:rFonts w:hint="eastAsia"/>
        </w:rPr>
        <w:t>笔记6</w:t>
      </w:r>
    </w:p>
    <w:p w:rsidR="00C31791" w:rsidRDefault="00C31791" w:rsidP="00C31791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供应链管理难点问题解决思路</w:t>
      </w:r>
    </w:p>
    <w:p w:rsidR="00C31791" w:rsidRDefault="00C31791" w:rsidP="00C31791">
      <w:pPr>
        <w:pStyle w:val="a3"/>
        <w:numPr>
          <w:ilvl w:val="0"/>
          <w:numId w:val="2"/>
        </w:numPr>
        <w:ind w:firstLineChars="0"/>
        <w:jc w:val="left"/>
      </w:pPr>
      <w:r w:rsidRPr="00C31791">
        <w:rPr>
          <w:rFonts w:hint="eastAsia"/>
        </w:rPr>
        <w:t>基于</w:t>
      </w:r>
      <w:proofErr w:type="gramStart"/>
      <w:r w:rsidRPr="00C31791">
        <w:rPr>
          <w:rFonts w:hint="eastAsia"/>
        </w:rPr>
        <w:t>波特五力</w:t>
      </w:r>
      <w:proofErr w:type="gramEnd"/>
      <w:r w:rsidRPr="00C31791">
        <w:rPr>
          <w:rFonts w:hint="eastAsia"/>
        </w:rPr>
        <w:t>模型的供应市场分析</w:t>
      </w:r>
    </w:p>
    <w:p w:rsidR="00C31791" w:rsidRDefault="00C31791" w:rsidP="00C31791">
      <w:pPr>
        <w:pStyle w:val="a3"/>
        <w:ind w:left="792"/>
        <w:jc w:val="left"/>
      </w:pPr>
      <w:r>
        <w:rPr>
          <w:rFonts w:hint="eastAsia"/>
        </w:rPr>
        <w:t>供应市场分析</w:t>
      </w:r>
      <w:proofErr w:type="gramStart"/>
      <w:r>
        <w:rPr>
          <w:rFonts w:hint="eastAsia"/>
        </w:rPr>
        <w:t>需系统</w:t>
      </w:r>
      <w:proofErr w:type="gramEnd"/>
      <w:r>
        <w:rPr>
          <w:rFonts w:hint="eastAsia"/>
        </w:rPr>
        <w:t>地收集、分类以及分析所有影响公司获取产品和服务相关因素的数据，具体涉及以下</w:t>
      </w:r>
      <w:r>
        <w:t>3方面的工作内容。</w:t>
      </w:r>
    </w:p>
    <w:p w:rsidR="00C31791" w:rsidRDefault="00C31791" w:rsidP="00C31791">
      <w:pPr>
        <w:pStyle w:val="a3"/>
        <w:ind w:left="792"/>
        <w:jc w:val="left"/>
      </w:pPr>
      <w:r>
        <w:rPr>
          <w:rFonts w:hint="eastAsia"/>
        </w:rPr>
        <w:t>（</w:t>
      </w:r>
      <w:r>
        <w:t>1）供应市场研究过程——主要包括确定目标、可行性分析、成效分析、制定研究方案与方案实施和总结报告。</w:t>
      </w:r>
    </w:p>
    <w:p w:rsidR="00C31791" w:rsidRDefault="00C31791" w:rsidP="00C31791">
      <w:pPr>
        <w:pStyle w:val="a3"/>
        <w:ind w:left="792"/>
        <w:jc w:val="left"/>
      </w:pPr>
      <w:r>
        <w:rPr>
          <w:rFonts w:hint="eastAsia"/>
        </w:rPr>
        <w:t>（</w:t>
      </w:r>
      <w:r>
        <w:t>2）供应市场结构分析——主要分析研究市场竞争类型。</w:t>
      </w:r>
    </w:p>
    <w:p w:rsidR="00C31791" w:rsidRDefault="00C31791" w:rsidP="00C31791">
      <w:pPr>
        <w:pStyle w:val="a3"/>
        <w:ind w:left="792"/>
        <w:jc w:val="left"/>
      </w:pPr>
      <w:r>
        <w:rPr>
          <w:rFonts w:hint="eastAsia"/>
        </w:rPr>
        <w:t>（</w:t>
      </w:r>
      <w:r>
        <w:t>3）供应市场分析路径——遵循由大到小、由粗到精的分析思路，分析宏观、中观、微观的供应市场。</w:t>
      </w:r>
    </w:p>
    <w:p w:rsidR="00C31791" w:rsidRDefault="00C31791" w:rsidP="007731B2">
      <w:pPr>
        <w:jc w:val="left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2</w:t>
      </w:r>
      <w:r>
        <w:rPr>
          <w:rFonts w:hint="eastAsia"/>
        </w:rPr>
        <w:t>、</w:t>
      </w:r>
      <w:r w:rsidRPr="00C31791">
        <w:rPr>
          <w:rFonts w:hint="eastAsia"/>
        </w:rPr>
        <w:t>建立科学的供应商后评估指标体系</w:t>
      </w:r>
    </w:p>
    <w:p w:rsidR="00C31791" w:rsidRDefault="007731B2" w:rsidP="007731B2">
      <w:pPr>
        <w:ind w:firstLineChars="600" w:firstLine="1260"/>
        <w:jc w:val="left"/>
      </w:pPr>
      <w:r>
        <w:rPr>
          <w:rFonts w:hint="eastAsia"/>
        </w:rPr>
        <w:t>2</w:t>
      </w:r>
      <w:r>
        <w:t>.1</w:t>
      </w:r>
      <w:r w:rsidR="00C31791">
        <w:t>构建科学的供应商后评估模型</w:t>
      </w:r>
    </w:p>
    <w:p w:rsidR="00C31791" w:rsidRDefault="00C31791" w:rsidP="00C31791">
      <w:pPr>
        <w:ind w:firstLineChars="800" w:firstLine="1680"/>
        <w:jc w:val="left"/>
      </w:pPr>
      <w:r>
        <w:rPr>
          <w:rFonts w:hint="eastAsia"/>
        </w:rPr>
        <w:t>科学的供应商后评估模型首先要识别构成要素。</w:t>
      </w:r>
    </w:p>
    <w:p w:rsidR="00C31791" w:rsidRDefault="00C31791" w:rsidP="007731B2">
      <w:pPr>
        <w:ind w:leftChars="400" w:left="840" w:firstLineChars="200" w:firstLine="420"/>
        <w:jc w:val="left"/>
      </w:pPr>
      <w:r>
        <w:rPr>
          <w:rFonts w:hint="eastAsia"/>
        </w:rPr>
        <w:t>（</w:t>
      </w:r>
      <w:r>
        <w:t>1）平衡的评价项目：从能力、表现、定性与定量、交付为重心、技术/品质为重心、系统评价和手工评价等方面平衡评价指标。</w:t>
      </w:r>
    </w:p>
    <w:p w:rsidR="00C31791" w:rsidRDefault="00C31791" w:rsidP="007731B2">
      <w:pPr>
        <w:ind w:leftChars="400" w:left="840" w:firstLineChars="200" w:firstLine="420"/>
        <w:jc w:val="left"/>
      </w:pPr>
      <w:r>
        <w:rPr>
          <w:rFonts w:hint="eastAsia"/>
        </w:rPr>
        <w:t>（</w:t>
      </w:r>
      <w:r>
        <w:t>2）设定符合目标的评价内容：供应</w:t>
      </w:r>
      <w:proofErr w:type="gramStart"/>
      <w:r>
        <w:t>商能力</w:t>
      </w:r>
      <w:proofErr w:type="gramEnd"/>
      <w:r>
        <w:t>评价从质量、成本、交付、技术、业绩和管理等方面进行，供应</w:t>
      </w:r>
      <w:proofErr w:type="gramStart"/>
      <w:r>
        <w:t>商表现</w:t>
      </w:r>
      <w:proofErr w:type="gramEnd"/>
      <w:r>
        <w:t>评价从质量、成本、服务和交付协作等方面进行。</w:t>
      </w:r>
    </w:p>
    <w:p w:rsidR="00C31791" w:rsidRDefault="00C31791" w:rsidP="007731B2">
      <w:pPr>
        <w:ind w:leftChars="400" w:left="840" w:firstLineChars="200" w:firstLine="420"/>
        <w:jc w:val="left"/>
      </w:pPr>
      <w:r>
        <w:rPr>
          <w:rFonts w:hint="eastAsia"/>
        </w:rPr>
        <w:t>（</w:t>
      </w:r>
      <w:r>
        <w:t>3）差异化的</w:t>
      </w:r>
      <w:proofErr w:type="gramStart"/>
      <w:r>
        <w:t>评价组</w:t>
      </w:r>
      <w:proofErr w:type="gramEnd"/>
      <w:r>
        <w:t>/对象：从采购价值、供应商的影响力等维度划分供应商类别为关键供应商、瓶颈供应商、杠杆供应商和常规供应商，根据每类大的指标针对不同类别供应商赋予一定权重；产品层面上，针对单个供应商多个产品提供过程中的各方面表现进行后评估。</w:t>
      </w:r>
    </w:p>
    <w:p w:rsidR="00C31791" w:rsidRDefault="00C31791" w:rsidP="007731B2">
      <w:pPr>
        <w:ind w:leftChars="400" w:left="840" w:firstLineChars="200" w:firstLine="420"/>
        <w:jc w:val="left"/>
      </w:pPr>
      <w:r>
        <w:rPr>
          <w:rFonts w:hint="eastAsia"/>
        </w:rPr>
        <w:t>（</w:t>
      </w:r>
      <w:r>
        <w:t>4）评价执行：从评价频率、评价的部门和反向评估抽查等维度进行评估结果跟进。</w:t>
      </w:r>
    </w:p>
    <w:p w:rsidR="00C31791" w:rsidRDefault="00C31791" w:rsidP="007731B2">
      <w:pPr>
        <w:ind w:leftChars="400" w:left="840" w:firstLineChars="200" w:firstLine="420"/>
        <w:jc w:val="left"/>
      </w:pPr>
      <w:r>
        <w:rPr>
          <w:rFonts w:hint="eastAsia"/>
        </w:rPr>
        <w:t>建立供应商后评估模型，通过上述构成要素的分析后，综合多个企业的实际案例，从企业</w:t>
      </w:r>
      <w:r>
        <w:t>/产品实力（P）、技术水平（T）、质量管理（Q）、交付能力（D）、服务水平（S）和社会责任（R）等维度对供应商进行全面的评估，综合评估供应商的绩效。</w:t>
      </w:r>
    </w:p>
    <w:p w:rsidR="00C31791" w:rsidRDefault="00C31791" w:rsidP="007731B2">
      <w:pPr>
        <w:ind w:leftChars="400" w:left="840" w:firstLineChars="200" w:firstLine="420"/>
        <w:jc w:val="left"/>
      </w:pPr>
      <w:r>
        <w:rPr>
          <w:rFonts w:hint="eastAsia"/>
        </w:rPr>
        <w:t>针对发生合作交易的供应商，就合作过程中的企业各方面及各个合作产品的表现进行综合评估。</w:t>
      </w:r>
    </w:p>
    <w:p w:rsidR="007731B2" w:rsidRDefault="007731B2" w:rsidP="007731B2">
      <w:pPr>
        <w:pStyle w:val="a3"/>
        <w:numPr>
          <w:ilvl w:val="1"/>
          <w:numId w:val="1"/>
        </w:numPr>
        <w:ind w:firstLineChars="0"/>
        <w:jc w:val="left"/>
      </w:pPr>
      <w:r w:rsidRPr="007731B2">
        <w:rPr>
          <w:rFonts w:hint="eastAsia"/>
        </w:rPr>
        <w:t>丰富供应商后评估结果应用</w:t>
      </w:r>
    </w:p>
    <w:p w:rsidR="007731B2" w:rsidRDefault="007731B2" w:rsidP="007731B2">
      <w:pPr>
        <w:pStyle w:val="a3"/>
        <w:ind w:left="780"/>
        <w:jc w:val="left"/>
      </w:pPr>
      <w:r>
        <w:t>3.</w:t>
      </w:r>
      <w:r>
        <w:t>1实行供应商分级管理与激励</w:t>
      </w:r>
    </w:p>
    <w:p w:rsidR="007731B2" w:rsidRDefault="007731B2" w:rsidP="007731B2">
      <w:pPr>
        <w:pStyle w:val="a3"/>
        <w:ind w:left="780" w:firstLineChars="300" w:firstLine="630"/>
        <w:jc w:val="left"/>
        <w:rPr>
          <w:rFonts w:hint="eastAsia"/>
        </w:rPr>
      </w:pPr>
      <w:r>
        <w:rPr>
          <w:rFonts w:hint="eastAsia"/>
        </w:rPr>
        <w:t>将供应商后评估结果纳入到供应商分类管理中，依据评估结果对同类产品的不同供应商进行分级，如设定每</w:t>
      </w:r>
      <w:r>
        <w:t>10分为一级，将供应商划分为一级、二级、三级等，或是A、B、C、D级等，需依据企业的特色而定。</w:t>
      </w:r>
    </w:p>
    <w:p w:rsidR="007731B2" w:rsidRDefault="007731B2" w:rsidP="007731B2">
      <w:pPr>
        <w:pStyle w:val="a3"/>
        <w:ind w:left="780"/>
        <w:jc w:val="left"/>
      </w:pPr>
      <w:r>
        <w:t>3.2</w:t>
      </w:r>
      <w:r>
        <w:t>优化供应商差异化管理</w:t>
      </w:r>
    </w:p>
    <w:p w:rsidR="007731B2" w:rsidRDefault="007731B2" w:rsidP="007731B2">
      <w:pPr>
        <w:pStyle w:val="a3"/>
        <w:ind w:left="780"/>
        <w:jc w:val="left"/>
        <w:rPr>
          <w:rFonts w:hint="eastAsia"/>
        </w:rPr>
      </w:pPr>
      <w:r>
        <w:rPr>
          <w:rFonts w:hint="eastAsia"/>
        </w:rPr>
        <w:t>差异化的供应</w:t>
      </w:r>
      <w:proofErr w:type="gramStart"/>
      <w:r>
        <w:rPr>
          <w:rFonts w:hint="eastAsia"/>
        </w:rPr>
        <w:t>商管理</w:t>
      </w:r>
      <w:proofErr w:type="gramEnd"/>
      <w:r>
        <w:rPr>
          <w:rFonts w:hint="eastAsia"/>
        </w:rPr>
        <w:t>是指区别地对待供应商和开展供应</w:t>
      </w:r>
      <w:proofErr w:type="gramStart"/>
      <w:r>
        <w:rPr>
          <w:rFonts w:hint="eastAsia"/>
        </w:rPr>
        <w:t>商管理</w:t>
      </w:r>
      <w:proofErr w:type="gramEnd"/>
      <w:r>
        <w:rPr>
          <w:rFonts w:hint="eastAsia"/>
        </w:rPr>
        <w:t>工作，因供应商的特征、重要性和表现是不同的，企业对供应商的需求也不同，差异化的管理更有利于合理利用企业的资源，使各项工作有的放矢，精简供应商库。</w:t>
      </w:r>
    </w:p>
    <w:p w:rsidR="007731B2" w:rsidRDefault="007731B2" w:rsidP="007731B2">
      <w:pPr>
        <w:pStyle w:val="a3"/>
        <w:ind w:left="792" w:firstLineChars="0" w:firstLine="0"/>
        <w:jc w:val="left"/>
        <w:rPr>
          <w:rFonts w:hint="eastAsia"/>
        </w:rPr>
      </w:pPr>
    </w:p>
    <w:sectPr w:rsidR="007731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A436B"/>
    <w:multiLevelType w:val="hybridMultilevel"/>
    <w:tmpl w:val="B81236D6"/>
    <w:lvl w:ilvl="0" w:tplc="EF0682BC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8F63436">
      <w:start w:val="3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F464EB2"/>
    <w:multiLevelType w:val="hybridMultilevel"/>
    <w:tmpl w:val="457E74BC"/>
    <w:lvl w:ilvl="0" w:tplc="F698E86E">
      <w:start w:val="1"/>
      <w:numFmt w:val="decimal"/>
      <w:lvlText w:val="%1、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abstractNum w:abstractNumId="2" w15:restartNumberingAfterBreak="0">
    <w:nsid w:val="73F67CD9"/>
    <w:multiLevelType w:val="hybridMultilevel"/>
    <w:tmpl w:val="D5D28B80"/>
    <w:lvl w:ilvl="0" w:tplc="11BA8EAC">
      <w:start w:val="1"/>
      <w:numFmt w:val="decimal"/>
      <w:lvlText w:val="%1．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791"/>
    <w:rsid w:val="003D69BB"/>
    <w:rsid w:val="007731B2"/>
    <w:rsid w:val="00C3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C5CBB"/>
  <w15:chartTrackingRefBased/>
  <w15:docId w15:val="{42DABEE0-4A44-45F5-81BA-7FD78193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7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824</Characters>
  <Application>Microsoft Office Word</Application>
  <DocSecurity>0</DocSecurity>
  <Lines>6</Lines>
  <Paragraphs>1</Paragraphs>
  <ScaleCrop>false</ScaleCrop>
  <Company>Company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2022-12-04T14:50:00Z</dcterms:created>
  <dcterms:modified xsi:type="dcterms:W3CDTF">2022-12-04T15:06:00Z</dcterms:modified>
</cp:coreProperties>
</file>